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A2855" w:rsidTr="00AF401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A2855" w:rsidRDefault="001A2855" w:rsidP="00AF40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1A2855" w:rsidTr="00AF401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A2855" w:rsidRDefault="001A2855" w:rsidP="00AF4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8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Стратегия социально-экономического развития России</w:t>
            </w:r>
          </w:p>
        </w:tc>
      </w:tr>
      <w:tr w:rsidR="001A2855" w:rsidTr="00AF401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855" w:rsidRDefault="001A2855" w:rsidP="00AF4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855" w:rsidRDefault="001A2855" w:rsidP="00AF4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1A2855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1A2855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1A2855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1A2855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1A2855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1A2855" w:rsidTr="00AF401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1A2855" w:rsidTr="00AF401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1A2855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855" w:rsidRDefault="001A2855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1A2855" w:rsidRDefault="001A2855" w:rsidP="001A28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2855" w:rsidRDefault="001A2855" w:rsidP="001A2855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0A3E63">
        <w:rPr>
          <w:rFonts w:ascii="Times New Roman" w:hAnsi="Times New Roman" w:cs="Times New Roman"/>
          <w:b/>
          <w:bCs/>
          <w:sz w:val="24"/>
          <w:szCs w:val="28"/>
        </w:rPr>
        <w:t>Стратегия социально-экономического развития России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545676" w:rsidRPr="001A2855" w:rsidRDefault="00545676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1A2855">
        <w:rPr>
          <w:rFonts w:ascii="Times New Roman" w:hAnsi="Times New Roman" w:cs="Times New Roman"/>
          <w:bCs/>
          <w:szCs w:val="28"/>
        </w:rPr>
        <w:t>УК-2 - способен управлять проектом на всех этапах его жизненного цикла.</w:t>
      </w:r>
    </w:p>
    <w:p w:rsidR="003E1E4F" w:rsidRPr="001A2855" w:rsidRDefault="00545676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1A2855">
        <w:rPr>
          <w:rFonts w:ascii="Times New Roman" w:hAnsi="Times New Roman" w:cs="Times New Roman"/>
          <w:bCs/>
          <w:szCs w:val="28"/>
        </w:rPr>
        <w:t>ПСК-1.1 - способен осуществлять стратегическое планирование в интересах общества и государства.</w:t>
      </w:r>
    </w:p>
    <w:p w:rsidR="00545676" w:rsidRDefault="00545676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513"/>
        <w:gridCol w:w="1134"/>
        <w:gridCol w:w="992"/>
      </w:tblGrid>
      <w:tr w:rsidR="004D6F8D" w:rsidRPr="0058257A" w:rsidTr="004D6F8D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257A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58257A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257A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257A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4D6F8D" w:rsidRPr="0058257A" w:rsidTr="004D6F8D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Дайте краткую характеристику понятия «проактивная модель государственного регулирования»: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5</w:t>
            </w:r>
          </w:p>
        </w:tc>
      </w:tr>
      <w:tr w:rsidR="004D6F8D" w:rsidRPr="0058257A" w:rsidTr="004D6F8D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Верно ли утверждение: Государственное регулирование рыночной экономики направлено на создание нормальных условий для функционирования рыночного механизма: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8257A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4D6F8D" w:rsidRPr="0058257A" w:rsidTr="004D6F8D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Верно ли утверждение: сущность прогнозирования состоит в построении гипотетического образа будущего состояния объекта: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21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Что из названного относится к результатам экономических реформ в период перестройки?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рост показателей промышленного производства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расширение финансирования военно-промышленного комплекса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расширение частного и кооперативного сектора в экономике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 обеспечение продовольственной безопасности страны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Позицию российского руководства в 1991 г. характеризует стремление: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>) сохранить во что бы то ни стало плановую экономику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отказаться от помощи Запада при осуществлении экономических реформ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приступить к радикальным рыночным преобразованиям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 проводить переход к рынку постепенно, без социальных потрясений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5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Содержание и итоги деятельности главы правительства Е.Т. Гайдара: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Начало «шоковой терапии». Стабилизировать экономику страны не удалось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Усиление государственного регулирования, привлечение иностранных инвестиций. Рост теневой экономики. Назревание финансового кризиса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Удержание курса рубля. Начало промышленного роста в России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Попытка сбалансирования государственного бюджета.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58257A">
              <w:rPr>
                <w:rFonts w:ascii="Times New Roman" w:hAnsi="Times New Roman" w:cs="Times New Roman"/>
                <w:bCs/>
              </w:rPr>
              <w:t>) Дефолт Перевод предприятий на хозрасчёт. Временное ускорение темпов и объемов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Государственное регулирование экономики решает следующие задачи: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достижение полной занятости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обеспечение устойчивости экономического роста, служащего повышению благосостояния и социальному развитию нации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определение курса ценных бумаг крупных корпораций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 защита национальных интересов во внешнеэкономических отношениях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Регулирование заключается в: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диагностике отклонений от нормы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компенсации возмущений внутри системы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устранении причин, вызвавших отклонение от нормы путем приведения всех процессов и элементов в такой режим функционирования, который отвечает нормативным требованиям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 xml:space="preserve">D) </w:t>
            </w:r>
            <w:r w:rsidRPr="0058257A">
              <w:rPr>
                <w:rFonts w:ascii="Times New Roman" w:hAnsi="Times New Roman" w:cs="Times New Roman"/>
                <w:bCs/>
              </w:rPr>
              <w:t>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Задачи территориального регулирования экономики: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обеспечение эффективной территориальной специализации, которая ведёт к повышению эффективности экономики страны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организация регионального хозяйственного комплекса как единого целого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повышение уровня жизни населения, проживающего в регионе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 xml:space="preserve">D) </w:t>
            </w:r>
            <w:r w:rsidRPr="0058257A">
              <w:rPr>
                <w:rFonts w:ascii="Times New Roman" w:hAnsi="Times New Roman" w:cs="Times New Roman"/>
                <w:bCs/>
              </w:rPr>
              <w:t>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К инструментам государственного регулирования регионального развития относятся: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генеральная схема развития и размещения производства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схемы районной планировки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схемы размещения производства отраслей народного хозяйства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комплексные программы развития экономики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58257A">
              <w:rPr>
                <w:rFonts w:ascii="Times New Roman" w:hAnsi="Times New Roman" w:cs="Times New Roman"/>
                <w:bCs/>
              </w:rPr>
              <w:t>) региона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Для «японской» модели экономического развития характерны: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</w:rPr>
              <w:t xml:space="preserve">) рыночная экономика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</w:rPr>
              <w:t xml:space="preserve">) высокое развитие современных отраслей промышленности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</w:rPr>
              <w:t>) преобладание сельского хозяйства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</w:rPr>
              <w:t xml:space="preserve">) модернизация по западным образцам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E</w:t>
            </w:r>
            <w:r w:rsidRPr="0058257A">
              <w:rPr>
                <w:rFonts w:ascii="Times New Roman" w:hAnsi="Times New Roman" w:cs="Times New Roman"/>
              </w:rPr>
              <w:t>) командно-административные методы управления экономикой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2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Одним из направлений социального развития стран Востока во второй половине XX в. являлось: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</w:rPr>
              <w:t xml:space="preserve">) сохранение господствующего положения традиционных слоёв общества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</w:rPr>
              <w:t xml:space="preserve">) отказ от западных ценностей и образа жизни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</w:rPr>
              <w:t xml:space="preserve">) ускоренная урбанизация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</w:rPr>
              <w:t>) уменьшение доли рабочего класса в обществе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5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Для «индийской» модели экономического развития характерны: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</w:rPr>
              <w:t xml:space="preserve">) сочетание рыночных и плановых элементов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</w:rPr>
              <w:t xml:space="preserve">) командно-административные методы управления экономикой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</w:rPr>
              <w:t xml:space="preserve">) экономическая зависимость от западных стран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</w:rPr>
              <w:t>) медленная перестройка традиционной структуры экономики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lang w:val="en-US"/>
              </w:rPr>
              <w:t>E</w:t>
            </w:r>
            <w:r w:rsidRPr="0058257A">
              <w:rPr>
                <w:rFonts w:ascii="Times New Roman" w:hAnsi="Times New Roman" w:cs="Times New Roman"/>
              </w:rPr>
              <w:t>) поступательное движение в сторону западного образца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2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Мероприятиями «нового курса» в США, проводимого Ф. Рузвельтом, были: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запрещение рабочим создавать профсоюзы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закон о социальном страховании по старости, инвалидности и безработице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разрешение неограниченного вывоза золота за границу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 установление золотого стандарта доллара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E</w:t>
            </w:r>
            <w:r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  <w:bCs/>
              </w:rPr>
              <w:t>полный контроль государства над банками и закрытие многих из них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Для «африканской» модели экономического развития характерны: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монокультурный характер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высокий уровень развития современных отраслей промышленности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модернизация по западным образцам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преобладание сельского хозяйства и добычи сырья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58257A">
              <w:rPr>
                <w:rFonts w:ascii="Times New Roman" w:hAnsi="Times New Roman" w:cs="Times New Roman"/>
                <w:bCs/>
              </w:rPr>
              <w:t>) экономическая зависимость от западных стран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Как называется компонент реализации стратегии, в котором описывается действие для конкретной ситуации?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DD06FC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6FC">
              <w:rPr>
                <w:rFonts w:ascii="Times New Roman" w:hAnsi="Times New Roman" w:cs="Times New Roman"/>
              </w:rPr>
              <w:t>Как определить ВНП на душу населения?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63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Главным показателем, характеризующим общий уровень развития региона (субъекта Федерации, федерального округа) является: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Стратегическое планирование экономического развития региона начинается с определения: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34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Верификация проводится с целью: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Что из названного относится к результатам экономических реформ в период перестройки?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рост показателей промышленного производства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расширение финансирования военно-промышленного комплекса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расширение частного и кооперативного сектора в экономике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обеспечение продовольственной безопасности страны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Позицию российского руководства в 1991 г. характеризует стремление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сохранить во что бы то ни стало плановую экономику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отказаться от помощи Запада при осуществлении экономических реформ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приступить к радикальным рыночным преобразованиям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проводить переход к рынку постепенно, без социальных потрясений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Содержание и итоги деятельности главы правительства Е.Т. Гайдара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Начало «шоковой терапии». Стабилизировать экономику страны не удалось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Усиление государственного регулирования, привлечение иностранных инвестиций. Рост теневой экономики. Назревание финансового кризиса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Удержание курса рубля. Начало промышленного роста в России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Попытка сбалансирования государственного бюджета. Дефолт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57A">
              <w:rPr>
                <w:rFonts w:ascii="Times New Roman" w:hAnsi="Times New Roman" w:cs="Times New Roman"/>
              </w:rPr>
              <w:t>Государственное регулирование экономики решает следующие задачи: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достижение полной занятости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роста, служащего повышению благосостояния и социальному развитию нации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определение курса ценных бумаг крупных корпораций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защита национальных интересов во внешнеэкономических отношениях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Регулирование заключается в: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диагностике отклонений от нормы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компенсации возмущений внутри системы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устранении причин, вызвавших отклонение от нормы путем приведения всех процессов и элементов в такой режим функционирования, который отвечает нормативным требованиям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Задачи территориального регулирования экономики: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обеспечение эффективной территориальной специализации, которая ведёт к повышению эффективности экономики страны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организация регионального хозяйственного комплекса как единого целого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повышение уровня жизни населения, проживающего в регионе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К инструментам государственного регулирования регионального развития относятся: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генеральная схема развития и размещения производства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схемы районной планировки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схемы размещения производства отраслей народного хозяйства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Для «японской» модели экономического развития характерны: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рыночная экономика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высокое развитие современных отраслей промышленности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преобладание сельского хозяйства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модернизация по западным образцам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Одним из направлений социального развития стран Востока во второй половине XX в. являлось: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сохранение господствующего положения традиционных слоёв общества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отказ от западных ценностей и образа жизни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ускоренная урбанизация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уменьшение доли рабочего класса в обществе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Для «индийской» модели экономического развития характерны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сочетание рыночных и плановых элементов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медленная перестройка традиционной структуры экономики</w:t>
            </w:r>
            <w:r w:rsidRPr="0058257A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поступательное движение в сторону западного образца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командно-административные методы управления экономикой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Мероприятиями «нового курса» в США, проводимого Ф. Рузвельтом, были: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запрещение рабочим создавать профсоюзы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закон о социальном страховании по старости, инвалидности и безработице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58257A">
              <w:rPr>
                <w:rFonts w:ascii="Times New Roman" w:hAnsi="Times New Roman" w:cs="Times New Roman"/>
                <w:bCs/>
              </w:rPr>
              <w:t xml:space="preserve">) </w:t>
            </w:r>
            <w:r w:rsidRPr="0058257A">
              <w:rPr>
                <w:rFonts w:ascii="Times New Roman" w:hAnsi="Times New Roman" w:cs="Times New Roman"/>
              </w:rPr>
              <w:t>разрешение неограниченного вывоза золота за границу</w:t>
            </w:r>
          </w:p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58257A">
              <w:rPr>
                <w:rFonts w:ascii="Times New Roman" w:hAnsi="Times New Roman" w:cs="Times New Roman"/>
                <w:bCs/>
              </w:rPr>
              <w:t>)</w:t>
            </w:r>
            <w:r w:rsidRPr="0058257A">
              <w:rPr>
                <w:rFonts w:ascii="Times New Roman" w:hAnsi="Times New Roman" w:cs="Times New Roman"/>
              </w:rPr>
              <w:t xml:space="preserve"> установление золотого стандарта доллара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DD06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8257A">
              <w:rPr>
                <w:rFonts w:ascii="Times New Roman" w:hAnsi="Times New Roman" w:cs="Times New Roman"/>
              </w:rPr>
              <w:t xml:space="preserve">Дайте краткую характеристику понятия </w:t>
            </w:r>
            <w:r>
              <w:rPr>
                <w:rFonts w:ascii="Times New Roman" w:hAnsi="Times New Roman" w:cs="Times New Roman"/>
              </w:rPr>
              <w:t>«</w:t>
            </w:r>
            <w:r w:rsidRPr="0058257A">
              <w:rPr>
                <w:rFonts w:ascii="Times New Roman" w:hAnsi="Times New Roman" w:cs="Times New Roman"/>
              </w:rPr>
              <w:t>проактивная модель государственного регулирования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Верно ли утверждение: Государственное регулирование рыночной экономики направлено на создание нормальных условий для функционирования рыночного механизма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12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Верно ли утверждение: сущность прогнозирования состоит в построении гипотетического образа будущего состояния объекта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Для «африканской» модели экономического развития характерны: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3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Как называется компонент реализации стратегии, в котором описывается действие для конкретной ситуации?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Для условий России целесообразно планирование: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F8D" w:rsidRPr="0058257A" w:rsidTr="004D6F8D">
        <w:trPr>
          <w:cantSplit/>
          <w:trHeight w:val="2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DD06FC" w:rsidRDefault="004D6F8D" w:rsidP="005825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6FC">
              <w:rPr>
                <w:rFonts w:ascii="Times New Roman" w:hAnsi="Times New Roman" w:cs="Times New Roman"/>
              </w:rPr>
              <w:t>Что входит в ВРП?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6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</w:rPr>
              <w:t>Стратегическое планирование экономического развития региона начинается с определения: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F8D" w:rsidRPr="0058257A" w:rsidTr="004D6F8D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Верификация проводится с целью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257A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F8D" w:rsidRPr="0058257A" w:rsidRDefault="004D6F8D" w:rsidP="005825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257A"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D4D" w:rsidRDefault="006A4D4D" w:rsidP="00A60CD9">
      <w:pPr>
        <w:spacing w:after="0" w:line="240" w:lineRule="auto"/>
      </w:pPr>
      <w:r>
        <w:separator/>
      </w:r>
    </w:p>
  </w:endnote>
  <w:endnote w:type="continuationSeparator" w:id="0">
    <w:p w:rsidR="006A4D4D" w:rsidRDefault="006A4D4D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D4D" w:rsidRDefault="006A4D4D" w:rsidP="00A60CD9">
      <w:pPr>
        <w:spacing w:after="0" w:line="240" w:lineRule="auto"/>
      </w:pPr>
      <w:r>
        <w:separator/>
      </w:r>
    </w:p>
  </w:footnote>
  <w:footnote w:type="continuationSeparator" w:id="0">
    <w:p w:rsidR="006A4D4D" w:rsidRDefault="006A4D4D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37DDD"/>
    <w:multiLevelType w:val="hybridMultilevel"/>
    <w:tmpl w:val="C32C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6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0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6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1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4"/>
  </w:num>
  <w:num w:numId="3">
    <w:abstractNumId w:val="22"/>
  </w:num>
  <w:num w:numId="4">
    <w:abstractNumId w:val="8"/>
  </w:num>
  <w:num w:numId="5">
    <w:abstractNumId w:val="17"/>
  </w:num>
  <w:num w:numId="6">
    <w:abstractNumId w:val="38"/>
  </w:num>
  <w:num w:numId="7">
    <w:abstractNumId w:val="9"/>
  </w:num>
  <w:num w:numId="8">
    <w:abstractNumId w:val="10"/>
  </w:num>
  <w:num w:numId="9">
    <w:abstractNumId w:val="31"/>
  </w:num>
  <w:num w:numId="10">
    <w:abstractNumId w:val="14"/>
  </w:num>
  <w:num w:numId="11">
    <w:abstractNumId w:val="3"/>
  </w:num>
  <w:num w:numId="12">
    <w:abstractNumId w:val="24"/>
  </w:num>
  <w:num w:numId="13">
    <w:abstractNumId w:val="19"/>
  </w:num>
  <w:num w:numId="14">
    <w:abstractNumId w:val="25"/>
  </w:num>
  <w:num w:numId="15">
    <w:abstractNumId w:val="30"/>
  </w:num>
  <w:num w:numId="16">
    <w:abstractNumId w:val="34"/>
  </w:num>
  <w:num w:numId="17">
    <w:abstractNumId w:val="18"/>
  </w:num>
  <w:num w:numId="18">
    <w:abstractNumId w:val="16"/>
  </w:num>
  <w:num w:numId="19">
    <w:abstractNumId w:val="5"/>
  </w:num>
  <w:num w:numId="20">
    <w:abstractNumId w:val="26"/>
  </w:num>
  <w:num w:numId="21">
    <w:abstractNumId w:val="27"/>
  </w:num>
  <w:num w:numId="22">
    <w:abstractNumId w:val="2"/>
  </w:num>
  <w:num w:numId="23">
    <w:abstractNumId w:val="20"/>
  </w:num>
  <w:num w:numId="24">
    <w:abstractNumId w:val="40"/>
  </w:num>
  <w:num w:numId="25">
    <w:abstractNumId w:val="11"/>
  </w:num>
  <w:num w:numId="26">
    <w:abstractNumId w:val="23"/>
  </w:num>
  <w:num w:numId="27">
    <w:abstractNumId w:val="7"/>
  </w:num>
  <w:num w:numId="28">
    <w:abstractNumId w:val="32"/>
  </w:num>
  <w:num w:numId="29">
    <w:abstractNumId w:val="36"/>
  </w:num>
  <w:num w:numId="30">
    <w:abstractNumId w:val="29"/>
  </w:num>
  <w:num w:numId="31">
    <w:abstractNumId w:val="13"/>
  </w:num>
  <w:num w:numId="32">
    <w:abstractNumId w:val="0"/>
  </w:num>
  <w:num w:numId="33">
    <w:abstractNumId w:val="39"/>
  </w:num>
  <w:num w:numId="34">
    <w:abstractNumId w:val="33"/>
  </w:num>
  <w:num w:numId="35">
    <w:abstractNumId w:val="12"/>
  </w:num>
  <w:num w:numId="36">
    <w:abstractNumId w:val="1"/>
  </w:num>
  <w:num w:numId="37">
    <w:abstractNumId w:val="15"/>
  </w:num>
  <w:num w:numId="38">
    <w:abstractNumId w:val="37"/>
  </w:num>
  <w:num w:numId="39">
    <w:abstractNumId w:val="21"/>
  </w:num>
  <w:num w:numId="40">
    <w:abstractNumId w:val="35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696A"/>
    <w:rsid w:val="00040EFA"/>
    <w:rsid w:val="00042500"/>
    <w:rsid w:val="000504EC"/>
    <w:rsid w:val="0005639E"/>
    <w:rsid w:val="0008669A"/>
    <w:rsid w:val="00093668"/>
    <w:rsid w:val="000A2A1D"/>
    <w:rsid w:val="000A3E63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A2855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57476"/>
    <w:rsid w:val="003629E1"/>
    <w:rsid w:val="00362C8F"/>
    <w:rsid w:val="003872F4"/>
    <w:rsid w:val="003911A2"/>
    <w:rsid w:val="00395930"/>
    <w:rsid w:val="003D1CC4"/>
    <w:rsid w:val="003E057E"/>
    <w:rsid w:val="003E1E4F"/>
    <w:rsid w:val="003F2C0A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D6F8D"/>
    <w:rsid w:val="004E777F"/>
    <w:rsid w:val="0051232E"/>
    <w:rsid w:val="00515E76"/>
    <w:rsid w:val="00517134"/>
    <w:rsid w:val="0054063E"/>
    <w:rsid w:val="00545676"/>
    <w:rsid w:val="005456A4"/>
    <w:rsid w:val="005657AA"/>
    <w:rsid w:val="00577214"/>
    <w:rsid w:val="0058257A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75D92"/>
    <w:rsid w:val="006A4D4D"/>
    <w:rsid w:val="006D1F22"/>
    <w:rsid w:val="006D6ED8"/>
    <w:rsid w:val="00724FBF"/>
    <w:rsid w:val="0072689B"/>
    <w:rsid w:val="00744299"/>
    <w:rsid w:val="00746F21"/>
    <w:rsid w:val="0075528B"/>
    <w:rsid w:val="00783EEA"/>
    <w:rsid w:val="007B77CF"/>
    <w:rsid w:val="007D334C"/>
    <w:rsid w:val="007D3B86"/>
    <w:rsid w:val="007E5CF1"/>
    <w:rsid w:val="007E62D8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1570B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741E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06FC"/>
    <w:rsid w:val="00DD4381"/>
    <w:rsid w:val="00E34F5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65AED-C14B-481F-9DFE-E667EA84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2024-07-25T10:24:00Z</dcterms:created>
  <dcterms:modified xsi:type="dcterms:W3CDTF">2024-07-25T10:24:00Z</dcterms:modified>
</cp:coreProperties>
</file>